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2418D8">
        <w:rPr>
          <w:b/>
          <w:sz w:val="28"/>
          <w:szCs w:val="28"/>
          <w:lang w:eastAsia="ar-SA"/>
        </w:rPr>
        <w:t>6</w:t>
      </w:r>
      <w:r w:rsidR="001E29BB">
        <w:rPr>
          <w:b/>
          <w:sz w:val="28"/>
          <w:szCs w:val="28"/>
          <w:lang w:eastAsia="ar-SA"/>
        </w:rPr>
        <w:t>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1E29BB">
        <w:rPr>
          <w:rFonts w:eastAsia="MS Mincho"/>
          <w:sz w:val="28"/>
          <w:szCs w:val="28"/>
        </w:rPr>
        <w:t>1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Абдуллаева Тимура Мавлединовича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046C07">
        <w:rPr>
          <w:rFonts w:ascii="Times New Roman" w:hAnsi="Times New Roman"/>
          <w:sz w:val="28"/>
          <w:szCs w:val="28"/>
        </w:rPr>
        <w:t>----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1E29BB">
        <w:rPr>
          <w:rFonts w:eastAsia="MS Mincho"/>
          <w:sz w:val="28"/>
          <w:szCs w:val="28"/>
        </w:rPr>
        <w:t>Абдуллаев Т.М.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046C0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046C07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1E29BB">
        <w:rPr>
          <w:rFonts w:eastAsia="MS Mincho"/>
          <w:sz w:val="28"/>
          <w:szCs w:val="28"/>
        </w:rPr>
        <w:t>1000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046C0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1E29BB">
        <w:rPr>
          <w:rFonts w:eastAsia="MS Mincho"/>
          <w:sz w:val="28"/>
          <w:szCs w:val="28"/>
        </w:rPr>
        <w:t>6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046C07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A21CD5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судебное и</w:t>
      </w:r>
      <w:r w:rsidRPr="00A21CD5">
        <w:rPr>
          <w:rFonts w:eastAsia="MS Mincho"/>
          <w:sz w:val="28"/>
          <w:szCs w:val="28"/>
        </w:rPr>
        <w:t>звещение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</w:t>
      </w:r>
      <w:r w:rsidRPr="00A21CD5">
        <w:rPr>
          <w:rFonts w:eastAsia="MS Mincho"/>
          <w:sz w:val="28"/>
          <w:szCs w:val="28"/>
        </w:rPr>
        <w:t>еуважительной,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</w:t>
      </w:r>
      <w:r w:rsidRPr="00A21CD5">
        <w:rPr>
          <w:rFonts w:eastAsia="MS Mincho"/>
          <w:sz w:val="28"/>
          <w:szCs w:val="28"/>
        </w:rPr>
        <w:t>олагает возможным рассмотреть дело в его отсутствие</w:t>
      </w:r>
      <w:r w:rsidRPr="00C06D89">
        <w:rPr>
          <w:rFonts w:eastAsia="MS Mincho"/>
          <w:sz w:val="28"/>
          <w:szCs w:val="28"/>
        </w:rPr>
        <w:t>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</w:t>
      </w:r>
      <w:r w:rsidRPr="00437ADA">
        <w:rPr>
          <w:rFonts w:eastAsia="MS Mincho"/>
          <w:sz w:val="28"/>
          <w:szCs w:val="28"/>
        </w:rPr>
        <w:t>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 xml:space="preserve">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а</w:t>
      </w:r>
      <w:r w:rsidRPr="001E29BB" w:rsidR="001E29BB">
        <w:rPr>
          <w:rFonts w:eastAsia="MS Mincho"/>
          <w:sz w:val="28"/>
          <w:szCs w:val="28"/>
        </w:rPr>
        <w:t xml:space="preserve"> Т.М.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</w:t>
      </w:r>
      <w:r w:rsidR="00046C07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у</w:t>
      </w:r>
      <w:r w:rsidRPr="001E29BB" w:rsidR="001E29BB">
        <w:rPr>
          <w:rFonts w:eastAsia="MS Mincho"/>
          <w:sz w:val="28"/>
          <w:szCs w:val="28"/>
        </w:rPr>
        <w:t xml:space="preserve"> Т.М.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046C07">
        <w:rPr>
          <w:rFonts w:eastAsia="MS Mincho"/>
          <w:sz w:val="28"/>
          <w:szCs w:val="28"/>
        </w:rPr>
        <w:t>----</w:t>
      </w:r>
      <w:r w:rsidRPr="001E29BB" w:rsidR="001E29B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12.6 КоАП РФ, вступившим в законную силу </w:t>
      </w:r>
      <w:r w:rsidR="00046C0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BC0392">
        <w:rPr>
          <w:rFonts w:eastAsia="MS Mincho"/>
          <w:sz w:val="28"/>
          <w:szCs w:val="28"/>
        </w:rPr>
        <w:t xml:space="preserve"> </w:t>
      </w:r>
      <w:r w:rsidRPr="001E29BB" w:rsidR="001E29BB">
        <w:rPr>
          <w:rFonts w:eastAsia="MS Mincho"/>
          <w:sz w:val="28"/>
          <w:szCs w:val="28"/>
        </w:rPr>
        <w:t>Абдуллаев Т.М</w:t>
      </w:r>
      <w:r w:rsidRPr="00A21CD5" w:rsidR="00A21CD5">
        <w:rPr>
          <w:rFonts w:eastAsia="MS Mincho"/>
          <w:sz w:val="28"/>
          <w:szCs w:val="28"/>
        </w:rPr>
        <w:t xml:space="preserve">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1E29BB">
        <w:rPr>
          <w:rFonts w:eastAsia="MS Mincho"/>
          <w:sz w:val="28"/>
          <w:szCs w:val="28"/>
        </w:rPr>
        <w:t>10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21CD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которой следует, что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у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>
        <w:rPr>
          <w:rFonts w:eastAsia="MS Mincho"/>
          <w:sz w:val="28"/>
          <w:szCs w:val="28"/>
        </w:rPr>
        <w:t xml:space="preserve">. выдано водительское удостоверение </w:t>
      </w:r>
      <w:r w:rsidR="00046C07">
        <w:rPr>
          <w:rFonts w:eastAsia="MS Mincho"/>
          <w:sz w:val="28"/>
          <w:szCs w:val="28"/>
        </w:rPr>
        <w:t>---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ым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 w:rsidR="00A21CD5">
        <w:rPr>
          <w:rFonts w:eastAsia="MS Mincho"/>
          <w:sz w:val="28"/>
          <w:szCs w:val="28"/>
        </w:rPr>
        <w:t>.</w:t>
      </w:r>
      <w:r w:rsidRPr="00EF3F99">
        <w:rPr>
          <w:rFonts w:eastAsia="MS Mincho"/>
          <w:sz w:val="28"/>
          <w:szCs w:val="28"/>
        </w:rPr>
        <w:t xml:space="preserve"> не оплачен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</w:t>
      </w:r>
      <w:r w:rsidRPr="004E4BE8">
        <w:rPr>
          <w:rFonts w:eastAsia="MS Mincho"/>
          <w:sz w:val="28"/>
          <w:szCs w:val="28"/>
        </w:rPr>
        <w:t>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ым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 w:rsidRPr="00A21CD5" w:rsidR="00A21CD5">
        <w:rPr>
          <w:rFonts w:eastAsia="MS Mincho"/>
          <w:sz w:val="28"/>
          <w:szCs w:val="28"/>
        </w:rPr>
        <w:t xml:space="preserve">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</w:t>
      </w:r>
      <w:r w:rsidRPr="004E4BE8">
        <w:rPr>
          <w:rFonts w:eastAsia="MS Mincho"/>
          <w:sz w:val="28"/>
          <w:szCs w:val="28"/>
        </w:rPr>
        <w:t xml:space="preserve">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у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 w:rsidRPr="00A21CD5" w:rsidR="00A21CD5">
        <w:rPr>
          <w:rFonts w:eastAsia="MS Mincho"/>
          <w:sz w:val="28"/>
          <w:szCs w:val="28"/>
        </w:rPr>
        <w:t>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</w:t>
      </w:r>
      <w:r w:rsidRPr="004E4BE8">
        <w:rPr>
          <w:rFonts w:eastAsia="MS Mincho"/>
          <w:sz w:val="28"/>
          <w:szCs w:val="28"/>
        </w:rPr>
        <w:t>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а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 w:rsidR="001E29BB">
        <w:rPr>
          <w:rFonts w:eastAsia="MS Mincho"/>
          <w:sz w:val="28"/>
          <w:szCs w:val="28"/>
        </w:rPr>
        <w:t>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</w:t>
      </w:r>
      <w:r w:rsidRPr="004E4BE8">
        <w:rPr>
          <w:rFonts w:eastAsia="MS Mincho"/>
          <w:sz w:val="28"/>
          <w:szCs w:val="28"/>
        </w:rPr>
        <w:t xml:space="preserve">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29BB" w:rsidR="001E29BB">
        <w:rPr>
          <w:rFonts w:eastAsia="MS Mincho"/>
          <w:sz w:val="28"/>
          <w:szCs w:val="28"/>
        </w:rPr>
        <w:t>Абдуллаев</w:t>
      </w:r>
      <w:r w:rsidR="001E29BB">
        <w:rPr>
          <w:rFonts w:eastAsia="MS Mincho"/>
          <w:sz w:val="28"/>
          <w:szCs w:val="28"/>
        </w:rPr>
        <w:t>а</w:t>
      </w:r>
      <w:r w:rsidRPr="001E29BB" w:rsidR="001E29BB">
        <w:rPr>
          <w:rFonts w:eastAsia="MS Mincho"/>
          <w:sz w:val="28"/>
          <w:szCs w:val="28"/>
        </w:rPr>
        <w:t xml:space="preserve"> Т.М</w:t>
      </w:r>
      <w:r w:rsidRPr="008F2AF8" w:rsidR="008F2AF8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</w:t>
      </w:r>
      <w:r w:rsidRPr="004E4BE8">
        <w:rPr>
          <w:rFonts w:eastAsia="MS Mincho"/>
          <w:sz w:val="28"/>
          <w:szCs w:val="28"/>
        </w:rPr>
        <w:t>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административных </w:t>
      </w:r>
      <w:r w:rsidRPr="00B51702">
        <w:rPr>
          <w:rFonts w:eastAsia="MS Mincho"/>
          <w:sz w:val="28"/>
          <w:szCs w:val="28"/>
        </w:rPr>
        <w:t>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29BB">
        <w:rPr>
          <w:rFonts w:eastAsia="MS Mincho"/>
          <w:sz w:val="28"/>
          <w:szCs w:val="28"/>
        </w:rPr>
        <w:t xml:space="preserve">Абдуллаева Тимура Мавлединовича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8F2AF8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8F2AF8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8F2AF8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</w:t>
      </w:r>
      <w:r w:rsidRPr="005B0E79">
        <w:rPr>
          <w:snapToGrid w:val="0"/>
          <w:sz w:val="28"/>
          <w:szCs w:val="28"/>
        </w:rPr>
        <w:t>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046C07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</w:t>
      </w:r>
      <w:r w:rsidRPr="00B51702">
        <w:rPr>
          <w:snapToGrid w:val="0"/>
          <w:sz w:val="28"/>
          <w:szCs w:val="28"/>
        </w:rPr>
        <w:t xml:space="preserve">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</w:t>
      </w:r>
      <w:r w:rsidRPr="00B51702">
        <w:rPr>
          <w:sz w:val="28"/>
          <w:szCs w:val="28"/>
        </w:rPr>
        <w:t>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</w:t>
      </w:r>
      <w:r w:rsidRPr="00B51702">
        <w:rPr>
          <w:sz w:val="28"/>
          <w:szCs w:val="28"/>
        </w:rPr>
        <w:t xml:space="preserve">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</w:t>
      </w:r>
      <w:r w:rsidRPr="00B51702">
        <w:rPr>
          <w:sz w:val="28"/>
          <w:szCs w:val="28"/>
        </w:rPr>
        <w:t>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</w:t>
      </w:r>
      <w:r w:rsidRPr="00B51702">
        <w:rPr>
          <w:sz w:val="28"/>
          <w:szCs w:val="28"/>
        </w:rPr>
        <w:t>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</w:t>
      </w:r>
      <w:r w:rsidRPr="00B51702">
        <w:rPr>
          <w:sz w:val="28"/>
          <w:szCs w:val="28"/>
        </w:rPr>
        <w:t xml:space="preserve">твенной информационной </w:t>
      </w:r>
      <w:r w:rsidRPr="00B51702">
        <w:rPr>
          <w:sz w:val="28"/>
          <w:szCs w:val="28"/>
        </w:rPr>
        <w:t xml:space="preserve">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</w:t>
      </w:r>
      <w:r w:rsidRPr="00B51702">
        <w:rPr>
          <w:sz w:val="28"/>
          <w:szCs w:val="28"/>
        </w:rPr>
        <w:t xml:space="preserve">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</w:t>
      </w:r>
      <w:r w:rsidRPr="00B51702">
        <w:rPr>
          <w:rFonts w:eastAsia="MS Mincho"/>
          <w:sz w:val="28"/>
          <w:szCs w:val="28"/>
        </w:rPr>
        <w:t xml:space="preserve">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046C07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07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1E29BB">
      <w:t>33</w:t>
    </w:r>
    <w:r w:rsidRPr="00361686">
      <w:t>-</w:t>
    </w:r>
    <w:r w:rsidR="001E29BB"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6C07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34C1C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95D8-E10B-470B-B2DE-C3295E2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